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1F497D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https://www.tcdsb.org/ProgramsServices/ContinuingEducation/Documents/flyer.pdf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00" w:val="clear"/>
        </w:rPr>
        <w:t xml:space="preserve">Kérjük regisztráljanak amilyen hamar csak lehetséges, annak érdekében hogy megkapják a belépési utasításokat az els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00" w:val="clear"/>
        </w:rPr>
        <w:t xml:space="preserve">ő oktat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00" w:val="clear"/>
        </w:rPr>
        <w:t xml:space="preserve">ási nappal kapcsolatban. Az els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00" w:val="clear"/>
        </w:rPr>
        <w:t xml:space="preserve">ő tan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FFFF00" w:val="clear"/>
        </w:rPr>
        <w:t xml:space="preserve">ítási nap: szombat, október 7.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A regisztráció lépései: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Két módon lehet regisztrálni, attól függ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ően, hogy a tanul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 melyik nappali iskolába jár.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1F497D"/>
          <w:spacing w:val="0"/>
          <w:position w:val="0"/>
          <w:sz w:val="22"/>
          <w:shd w:fill="auto" w:val="clear"/>
        </w:rPr>
        <w:t xml:space="preserve">Beiratkozás a torontói katolikus iskolaszékhez (A Toronto District Catholic School Board) tartozó iskolában tanuló diák esetén: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diáknak egy üres regisztrációs nyomtatványt (blank form) kell kérnie az iskolai orientációs irodából (guidance office). A kitöltött regisztrációs lapot a diák saját nappali iskolai tanácsadójának (guidance counsellor) kell leadni.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kitöltött regisztrációs lap beadása után az iskolai tanácsadótól kérni kell egy kinyomtataott esti iskola órarendet. (Continuing Ed. Timetable print-out). Ez a kinyomtatott órarend bizonyítja/konfirmálja, hogy a regisztráció sikeres volt.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1F497D"/>
          <w:spacing w:val="0"/>
          <w:position w:val="0"/>
          <w:sz w:val="22"/>
          <w:shd w:fill="auto" w:val="clear"/>
        </w:rPr>
        <w:t xml:space="preserve">Beíratkozás a NEM a torontói katolikus iskolaszékhez tartozó iskolában tanuló diák esetén , azaz torontói iskolaszékhez tartozó iskolák, vagy magán iskolák, vagy Torontón kívüli iskolák esetén (Toronto District School Board, non-Toronto, private school etc.) 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Nyissa meg az iskolaszék vonatkozó honlapját: 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tt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p://www.tcdsb.org/con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ti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"http://www.tcdsb.org/continuinged"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nuinged</w:t>
        </w:r>
      </w:hyperlink>
      <w:r>
        <w:rPr>
          <w:rFonts w:ascii="Calibri" w:hAnsi="Calibri" w:cs="Calibri" w:eastAsia="Calibri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**Ez az oldal legjobban Internet Explorer használatával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űkődik, a kompatibilit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 mód engedélyezésével.**.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 regisztráció: lásd 2. oldal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https://www.tcdsb.org/ProgramsServices/ContinuingEducation/Documents/flyer.pdf</w:t>
        </w:r>
      </w:hyperlink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Nyomtassa ki az emailen Önnek elküldött regisztrációs csomagot. </w:t>
      </w:r>
    </w:p>
    <w:p>
      <w:pPr>
        <w:numPr>
          <w:ilvl w:val="0"/>
          <w:numId w:val="9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szül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őnek/gondviselőnek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kell írni</w:t>
      </w:r>
    </w:p>
    <w:p>
      <w:pPr>
        <w:numPr>
          <w:ilvl w:val="0"/>
          <w:numId w:val="9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diák saját nappali iskolai tanácsadójától (home school guidance counsellor) a következ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őket kell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érni: 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‘credit summary’ másolata 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Aláírás az iskolai tanácsadótól (signature of the guidance counsellor)</w: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Iskolai pecsét</w:t>
      </w:r>
    </w:p>
    <w:p>
      <w:pPr>
        <w:numPr>
          <w:ilvl w:val="0"/>
          <w:numId w:val="9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Szkennelje be és küldje el a fenti dokumentumokat a regisztrációs emailben kapott utasítások alapján.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diákok emailt fognak kapni a regisztráció sikeresességér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 (Accepted) valamint a 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ábbi teend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őkről. 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Kérjük vegyék figyelembe, hogy a regisztráció csak akkor SIKERES, ha </w:t>
      </w:r>
    </w:p>
    <w:p>
      <w:pPr>
        <w:spacing w:before="0" w:after="0" w:line="240"/>
        <w:ind w:right="0" w:left="0" w:firstLine="360"/>
        <w:jc w:val="left"/>
        <w:rPr>
          <w:rFonts w:ascii="Myriad-Bold" w:hAnsi="Myriad-Bold" w:cs="Myriad-Bold" w:eastAsia="Myriad-Bold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Kapnak egy “befogadó” emailt (Acceptance email) amelyben az áll, hogy egy hely fentartásra került a diák számára a regisztrálni kivánt kurzuson</w:t>
      </w:r>
    </w:p>
    <w:p>
      <w:pPr>
        <w:spacing w:before="0" w:after="0" w:line="240"/>
        <w:ind w:right="0" w:left="720" w:firstLine="0"/>
        <w:jc w:val="left"/>
        <w:rPr>
          <w:rFonts w:ascii="Calibri-Bold" w:hAnsi="Calibri-Bold" w:cs="Calibri-Bold" w:eastAsia="Calibri-Bold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-Bold" w:hAnsi="Calibri-Bold" w:cs="Calibri-Bold" w:eastAsia="Calibri-Bold"/>
          <w:b/>
          <w:color w:val="auto"/>
          <w:spacing w:val="0"/>
          <w:position w:val="0"/>
          <w:sz w:val="26"/>
          <w:shd w:fill="auto" w:val="clear"/>
        </w:rPr>
        <w:t xml:space="preserve">ÉS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a szükséges dokumentumok beadásra kerülnek, mint a ‘credit counselling summary/transcript’ másolata a kitöltött regisztrációs lap (aláírva és lepecsételve az iskola által).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A megfelel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ő tanfolyami szint kiv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álsztása: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középiskolában tanuló diákok bármelyik osztályban elkezdhetik a nemzetközi nyelvórákat. A tanulmányi fejl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ést szintekkel jelzik. A nemzetközi nyelvórák három szintje létezik: B, C, and D. A középiskola 4 éve alatt a diákoknak egymás után B, C, D sorrendben kell elvégezniük a szinteket. A második és harmadik szint megkezdéséhez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épzettség szükséges (azaz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illetve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ásodik szint sikeres teljesítése)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Magyar Nemzetközi kozépiskolai nyelvi Osztályok </w:t>
      </w:r>
      <w:r>
        <w:rPr>
          <w:rFonts w:ascii="Calibri" w:hAnsi="Calibri" w:cs="Calibri" w:eastAsia="Calibri"/>
          <w:color w:val="9900FF"/>
          <w:spacing w:val="0"/>
          <w:position w:val="0"/>
          <w:sz w:val="22"/>
          <w:u w:val="single"/>
          <w:shd w:fill="F3F3F3" w:val="clear"/>
        </w:rPr>
        <w:t xml:space="preserve">a Senator O'Connor iskola neve alatt találhatóak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LRH BD- 1. szint = a diák még nem tanult magyar középiskolai nyelvosztályban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LRH CU- 2. szint  = a diák sikeresen elvégezte az 1. szintet, hogy regisztráláshoz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LRH DU- 3. szint = a diák sikeresen elvégezte az 2. szintet, hogy regisztráláshoz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Megjegyzés: az osztályok összevonásra kerülhetnek ha a diákok száma alacsony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Bejelentkezés a tanfolyamra: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diákok egy emailt kapnak, amelyben a bejelentkezési információ található.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ítási nap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zombat,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október 7. Amennyiben a diák nem kapott emailt, regisztráció még nem került feldolgozásra.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Tanulási Platform:  Ennek véglegesítéhez még útmutatásra várunk az iskolaszékt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Segitség: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Technikai segitségnyújtás: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https://www.tcdsb.org/ProgramsServices/ContinuingEducation/ContactUs/Pages/help-registration.aspx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Amennyiben a szül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őknek tov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ábbi segítségre van szükségük a regisztrációhoz, kérem hívják az iskolaszéket a követket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ámon:  TCDSB @ 416-222-8282 ext 2135 Hétf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ő -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éntek 8-4 ig.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Vagy küldjenek emailt a Hungarian Helicon Society email címére: 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eduation@heliconsociety.com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5">
    <w:abstractNumId w:val="18"/>
  </w:num>
  <w:num w:numId="7">
    <w:abstractNumId w:val="12"/>
  </w:num>
  <w:num w:numId="9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cdsb.org/continuinged" Id="docRId1" Type="http://schemas.openxmlformats.org/officeDocument/2006/relationships/hyperlink" /><Relationship TargetMode="External" Target="https://urldefense.com/v3/__https:/www.tcdsb.org/ProgramsServices/ContinuingEducation/ContactUs/Pages/help-registration.aspx__;!!O9lNpA!1WLzUDm4nhwdGf3lzpHOzmVDk5qs2ZsqjHkJvmJmqmijdi-ropef-9S6yJ6snI4u$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tcdsb.org/ProgramsServices/ContinuingEducation/Documents/flyer.pdf" Id="docRId0" Type="http://schemas.openxmlformats.org/officeDocument/2006/relationships/hyperlink" /><Relationship TargetMode="External" Target="https://www.tcdsb.org/ProgramsServices/ContinuingEducation/Documents/flyer.pdf" Id="docRId2" Type="http://schemas.openxmlformats.org/officeDocument/2006/relationships/hyperlink" /><Relationship TargetMode="External" Target="mailto:eduation@heliconsociety.com" Id="docRId4" Type="http://schemas.openxmlformats.org/officeDocument/2006/relationships/hyperlink" /><Relationship Target="styles.xml" Id="docRId6" Type="http://schemas.openxmlformats.org/officeDocument/2006/relationships/styles" /></Relationships>
</file>